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47F5" w14:textId="77777777" w:rsidR="00CF5E69" w:rsidRPr="00AD07EF" w:rsidRDefault="00CF5E69" w:rsidP="00ED2182">
      <w:pPr>
        <w:ind w:left="5040" w:firstLine="720"/>
        <w:rPr>
          <w:b/>
        </w:rPr>
      </w:pPr>
      <w:r w:rsidRPr="00AD07EF">
        <w:rPr>
          <w:b/>
        </w:rPr>
        <w:t>Northville Colony Estates 345</w:t>
      </w:r>
    </w:p>
    <w:p w14:paraId="46E8321C" w14:textId="77777777" w:rsidR="00CF5E69" w:rsidRPr="00AD07EF" w:rsidRDefault="00CF5E69" w:rsidP="009F3A84">
      <w:pPr>
        <w:ind w:left="5040" w:firstLine="720"/>
        <w:rPr>
          <w:b/>
        </w:rPr>
      </w:pPr>
      <w:r w:rsidRPr="00AD07EF">
        <w:rPr>
          <w:b/>
        </w:rPr>
        <w:t>P. O. Box 211</w:t>
      </w:r>
    </w:p>
    <w:p w14:paraId="54D7272D" w14:textId="77777777" w:rsidR="00CF5E69" w:rsidRPr="00AD07EF" w:rsidRDefault="00CF5E69" w:rsidP="009F3A84">
      <w:pPr>
        <w:ind w:left="5040" w:firstLine="720"/>
        <w:rPr>
          <w:b/>
        </w:rPr>
      </w:pPr>
      <w:r w:rsidRPr="00AD07EF">
        <w:rPr>
          <w:b/>
        </w:rPr>
        <w:t>Northville, MI  48167</w:t>
      </w:r>
    </w:p>
    <w:p w14:paraId="667545E0" w14:textId="77777777" w:rsidR="00AD07EF" w:rsidRDefault="00634D80" w:rsidP="00737C90">
      <w:r w:rsidRPr="00AD07EF">
        <w:t xml:space="preserve">Dear </w:t>
      </w:r>
      <w:r w:rsidR="00737C90" w:rsidRPr="00AD07EF">
        <w:t>Homeowner,</w:t>
      </w:r>
    </w:p>
    <w:p w14:paraId="3C069983" w14:textId="77777777" w:rsidR="00ED2182" w:rsidRDefault="00ED2182" w:rsidP="00737C90"/>
    <w:p w14:paraId="643C0916" w14:textId="77777777" w:rsidR="00ED2182" w:rsidRDefault="00ED2182" w:rsidP="00737C90">
      <w:r>
        <w:t>Welcome to Northville Colony Estates 3-4-5!  Let’s get connected with the Association.</w:t>
      </w:r>
    </w:p>
    <w:p w14:paraId="6E356A4E" w14:textId="77777777" w:rsidR="00AD07EF" w:rsidRDefault="00AD07EF" w:rsidP="00737C90"/>
    <w:p w14:paraId="123C1FF6" w14:textId="77777777" w:rsidR="00AD07EF" w:rsidRPr="00AD07EF" w:rsidRDefault="00ED2182" w:rsidP="00737C90">
      <w:pPr>
        <w:rPr>
          <w:b/>
        </w:rPr>
      </w:pPr>
      <w:r>
        <w:rPr>
          <w:b/>
        </w:rPr>
        <w:t>What is Changing in Our Communications?</w:t>
      </w:r>
    </w:p>
    <w:p w14:paraId="27A2C9F4" w14:textId="44FAF6D4" w:rsidR="000D78C9" w:rsidRDefault="00AD07EF" w:rsidP="000D78C9">
      <w:r>
        <w:t xml:space="preserve">The </w:t>
      </w:r>
      <w:proofErr w:type="gramStart"/>
      <w:r>
        <w:t>Homeowners</w:t>
      </w:r>
      <w:proofErr w:type="gramEnd"/>
      <w:r>
        <w:t xml:space="preserve"> Association </w:t>
      </w:r>
      <w:r w:rsidR="006E20EA">
        <w:t>has</w:t>
      </w:r>
      <w:r>
        <w:t xml:space="preserve"> mov</w:t>
      </w:r>
      <w:r w:rsidR="002A52EB">
        <w:t>ed</w:t>
      </w:r>
      <w:r>
        <w:t xml:space="preserve"> to electronic rather than U. S. Post Office mail for communications.  A limited number of paper mail communications will continue</w:t>
      </w:r>
      <w:r w:rsidR="0040469B">
        <w:t xml:space="preserve"> for homeowners without email. </w:t>
      </w:r>
    </w:p>
    <w:p w14:paraId="598AC40D" w14:textId="77777777" w:rsidR="00ED2182" w:rsidRDefault="00ED2182" w:rsidP="00737C90"/>
    <w:p w14:paraId="3B901D56" w14:textId="463BC07E" w:rsidR="00491231" w:rsidRPr="00ED2182" w:rsidRDefault="00ED2182" w:rsidP="00737C90">
      <w:r>
        <w:rPr>
          <w:b/>
        </w:rPr>
        <w:t>W</w:t>
      </w:r>
      <w:r w:rsidR="00491231">
        <w:rPr>
          <w:b/>
        </w:rPr>
        <w:t>hat is Needed</w:t>
      </w:r>
      <w:r w:rsidR="00934923" w:rsidRPr="00934923">
        <w:rPr>
          <w:b/>
        </w:rPr>
        <w:t>?</w:t>
      </w:r>
      <w:r w:rsidR="0037748B">
        <w:rPr>
          <w:b/>
        </w:rPr>
        <w:t xml:space="preserve">    </w:t>
      </w:r>
      <w:r w:rsidR="00491231">
        <w:t>Please complete the contac</w:t>
      </w:r>
      <w:r w:rsidR="00313DCA">
        <w:t>t form and return</w:t>
      </w:r>
      <w:r w:rsidR="002A52EB">
        <w:t xml:space="preserve"> within two weeks of closing.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313"/>
        <w:gridCol w:w="3162"/>
        <w:gridCol w:w="3875"/>
      </w:tblGrid>
      <w:tr w:rsidR="00491231" w14:paraId="7C61C1F4" w14:textId="77777777">
        <w:tc>
          <w:tcPr>
            <w:tcW w:w="2358" w:type="dxa"/>
          </w:tcPr>
          <w:p w14:paraId="22C23453" w14:textId="77777777" w:rsidR="00491231" w:rsidRDefault="00491231" w:rsidP="00737C90"/>
        </w:tc>
        <w:tc>
          <w:tcPr>
            <w:tcW w:w="3240" w:type="dxa"/>
          </w:tcPr>
          <w:p w14:paraId="0F5E23F4" w14:textId="77777777" w:rsidR="00491231" w:rsidRPr="002D0722" w:rsidRDefault="00491231" w:rsidP="002D0722">
            <w:pPr>
              <w:jc w:val="center"/>
              <w:rPr>
                <w:b/>
              </w:rPr>
            </w:pPr>
            <w:r w:rsidRPr="002D0722">
              <w:rPr>
                <w:b/>
              </w:rPr>
              <w:t>Person #1</w:t>
            </w:r>
          </w:p>
        </w:tc>
        <w:tc>
          <w:tcPr>
            <w:tcW w:w="3978" w:type="dxa"/>
          </w:tcPr>
          <w:p w14:paraId="29960C47" w14:textId="77777777" w:rsidR="00491231" w:rsidRPr="002D0722" w:rsidRDefault="00491231" w:rsidP="002D0722">
            <w:pPr>
              <w:jc w:val="center"/>
              <w:rPr>
                <w:b/>
              </w:rPr>
            </w:pPr>
            <w:r w:rsidRPr="002D0722">
              <w:rPr>
                <w:b/>
              </w:rPr>
              <w:t>Person #2</w:t>
            </w:r>
          </w:p>
        </w:tc>
      </w:tr>
      <w:tr w:rsidR="00491231" w14:paraId="6E0A2522" w14:textId="77777777">
        <w:tc>
          <w:tcPr>
            <w:tcW w:w="2358" w:type="dxa"/>
          </w:tcPr>
          <w:p w14:paraId="4D5A9664" w14:textId="77777777" w:rsidR="00491231" w:rsidRDefault="00491231" w:rsidP="00737C90">
            <w:r>
              <w:t>Name (s)</w:t>
            </w:r>
          </w:p>
        </w:tc>
        <w:tc>
          <w:tcPr>
            <w:tcW w:w="3240" w:type="dxa"/>
          </w:tcPr>
          <w:p w14:paraId="274851C5" w14:textId="77777777" w:rsidR="00491231" w:rsidRDefault="00491231" w:rsidP="00737C90"/>
        </w:tc>
        <w:tc>
          <w:tcPr>
            <w:tcW w:w="3978" w:type="dxa"/>
          </w:tcPr>
          <w:p w14:paraId="1C75CB6F" w14:textId="77777777" w:rsidR="00491231" w:rsidRDefault="00491231" w:rsidP="00737C90"/>
        </w:tc>
      </w:tr>
      <w:tr w:rsidR="00491231" w14:paraId="62052B80" w14:textId="77777777">
        <w:tc>
          <w:tcPr>
            <w:tcW w:w="2358" w:type="dxa"/>
          </w:tcPr>
          <w:p w14:paraId="163F71F4" w14:textId="77777777" w:rsidR="00491231" w:rsidRDefault="00491231" w:rsidP="00737C90">
            <w:r>
              <w:t>Address</w:t>
            </w:r>
          </w:p>
        </w:tc>
        <w:tc>
          <w:tcPr>
            <w:tcW w:w="3240" w:type="dxa"/>
          </w:tcPr>
          <w:p w14:paraId="1B0366FF" w14:textId="77777777" w:rsidR="00491231" w:rsidRDefault="00491231" w:rsidP="00737C90"/>
        </w:tc>
        <w:tc>
          <w:tcPr>
            <w:tcW w:w="3978" w:type="dxa"/>
          </w:tcPr>
          <w:p w14:paraId="6C9317CE" w14:textId="77777777" w:rsidR="00491231" w:rsidRDefault="00491231" w:rsidP="00737C90"/>
        </w:tc>
      </w:tr>
      <w:tr w:rsidR="0037748B" w14:paraId="124ED05A" w14:textId="77777777">
        <w:tc>
          <w:tcPr>
            <w:tcW w:w="2358" w:type="dxa"/>
          </w:tcPr>
          <w:p w14:paraId="7B62BC77" w14:textId="77777777" w:rsidR="0037748B" w:rsidRDefault="0037748B" w:rsidP="00737C90">
            <w:r>
              <w:t>Email 1: Print Clearly</w:t>
            </w:r>
          </w:p>
        </w:tc>
        <w:tc>
          <w:tcPr>
            <w:tcW w:w="7218" w:type="dxa"/>
            <w:gridSpan w:val="2"/>
          </w:tcPr>
          <w:p w14:paraId="15E521CF" w14:textId="77777777" w:rsidR="0037748B" w:rsidRDefault="0037748B" w:rsidP="00737C90"/>
        </w:tc>
      </w:tr>
      <w:tr w:rsidR="0037748B" w14:paraId="1F5C783E" w14:textId="77777777">
        <w:tc>
          <w:tcPr>
            <w:tcW w:w="2358" w:type="dxa"/>
          </w:tcPr>
          <w:p w14:paraId="749BD17A" w14:textId="77777777" w:rsidR="0037748B" w:rsidRDefault="0037748B" w:rsidP="00737C90">
            <w:r>
              <w:t>Email 2: Print Clearly</w:t>
            </w:r>
          </w:p>
        </w:tc>
        <w:tc>
          <w:tcPr>
            <w:tcW w:w="7218" w:type="dxa"/>
            <w:gridSpan w:val="2"/>
          </w:tcPr>
          <w:p w14:paraId="18C02BC9" w14:textId="77777777" w:rsidR="0037748B" w:rsidRDefault="0037748B" w:rsidP="00737C90"/>
        </w:tc>
      </w:tr>
      <w:tr w:rsidR="00491231" w14:paraId="1862C798" w14:textId="77777777">
        <w:tc>
          <w:tcPr>
            <w:tcW w:w="2358" w:type="dxa"/>
          </w:tcPr>
          <w:p w14:paraId="397D9B2C" w14:textId="77777777" w:rsidR="00491231" w:rsidRDefault="00491231" w:rsidP="00737C90">
            <w:r>
              <w:t>Phone</w:t>
            </w:r>
          </w:p>
        </w:tc>
        <w:tc>
          <w:tcPr>
            <w:tcW w:w="3240" w:type="dxa"/>
          </w:tcPr>
          <w:p w14:paraId="22B6A6C0" w14:textId="77777777" w:rsidR="00491231" w:rsidRDefault="00491231" w:rsidP="00737C90"/>
        </w:tc>
        <w:tc>
          <w:tcPr>
            <w:tcW w:w="3978" w:type="dxa"/>
          </w:tcPr>
          <w:p w14:paraId="5427DD54" w14:textId="77777777" w:rsidR="00491231" w:rsidRDefault="00491231" w:rsidP="00737C90"/>
        </w:tc>
      </w:tr>
      <w:tr w:rsidR="002A52EB" w14:paraId="6D4D4CBF" w14:textId="77777777">
        <w:tc>
          <w:tcPr>
            <w:tcW w:w="9576" w:type="dxa"/>
            <w:gridSpan w:val="3"/>
          </w:tcPr>
          <w:p w14:paraId="7CCD5BF2" w14:textId="7EB0968D" w:rsidR="002A52EB" w:rsidRDefault="002A52EB" w:rsidP="00737C90">
            <w:r>
              <w:t xml:space="preserve">Estimated Move </w:t>
            </w:r>
            <w:proofErr w:type="gramStart"/>
            <w:r>
              <w:t>In</w:t>
            </w:r>
            <w:proofErr w:type="gramEnd"/>
            <w:r>
              <w:t xml:space="preserve"> Date:  </w:t>
            </w:r>
          </w:p>
        </w:tc>
      </w:tr>
      <w:tr w:rsidR="00491231" w14:paraId="4857DB8D" w14:textId="77777777">
        <w:tc>
          <w:tcPr>
            <w:tcW w:w="9576" w:type="dxa"/>
            <w:gridSpan w:val="3"/>
          </w:tcPr>
          <w:p w14:paraId="208FD129" w14:textId="77777777" w:rsidR="00491231" w:rsidRDefault="00491231" w:rsidP="00737C90">
            <w:r>
              <w:t xml:space="preserve">Email information to: </w:t>
            </w:r>
            <w:hyperlink r:id="rId7" w:history="1">
              <w:r w:rsidR="00CE4C2D" w:rsidRPr="00F3563E">
                <w:rPr>
                  <w:rStyle w:val="Hyperlink"/>
                </w:rPr>
                <w:t>treasurer1@nce345.org</w:t>
              </w:r>
            </w:hyperlink>
            <w:r>
              <w:t xml:space="preserve"> &amp; </w:t>
            </w:r>
            <w:hyperlink r:id="rId8" w:history="1">
              <w:r w:rsidRPr="00E946E0">
                <w:rPr>
                  <w:rStyle w:val="Hyperlink"/>
                </w:rPr>
                <w:t>bmctripi@yahoo.com</w:t>
              </w:r>
            </w:hyperlink>
          </w:p>
        </w:tc>
      </w:tr>
      <w:tr w:rsidR="0037748B" w14:paraId="0DC1171A" w14:textId="77777777">
        <w:tc>
          <w:tcPr>
            <w:tcW w:w="9576" w:type="dxa"/>
            <w:gridSpan w:val="3"/>
          </w:tcPr>
          <w:p w14:paraId="6D8E78E7" w14:textId="4C81B745" w:rsidR="0037748B" w:rsidRDefault="0037748B" w:rsidP="00737C90">
            <w:r>
              <w:t xml:space="preserve">Or go to website:  </w:t>
            </w:r>
            <w:hyperlink r:id="rId9" w:history="1">
              <w:r w:rsidRPr="00E946E0">
                <w:rPr>
                  <w:rStyle w:val="Hyperlink"/>
                </w:rPr>
                <w:t>www.nce345.org</w:t>
              </w:r>
            </w:hyperlink>
            <w:r>
              <w:t xml:space="preserve">    and click on the “Contact Us” link</w:t>
            </w:r>
            <w:r w:rsidR="00CF3F5F">
              <w:t xml:space="preserve"> to provide information</w:t>
            </w:r>
            <w:r w:rsidR="00207FD1">
              <w:t>.  Please be aware of the legally binding Building and Use Restrictions for the Subdivision which can be found on the website.</w:t>
            </w:r>
          </w:p>
        </w:tc>
      </w:tr>
      <w:tr w:rsidR="00491231" w14:paraId="6DC18F59" w14:textId="77777777">
        <w:tc>
          <w:tcPr>
            <w:tcW w:w="9576" w:type="dxa"/>
            <w:gridSpan w:val="3"/>
          </w:tcPr>
          <w:p w14:paraId="43A00A8D" w14:textId="77777777" w:rsidR="00491231" w:rsidRPr="00491231" w:rsidRDefault="00491231" w:rsidP="00737C90">
            <w:r>
              <w:t xml:space="preserve">Or Mail to:   </w:t>
            </w:r>
            <w:r w:rsidRPr="00491231">
              <w:t xml:space="preserve"> NCE345   PO Box </w:t>
            </w:r>
            <w:proofErr w:type="gramStart"/>
            <w:r w:rsidRPr="00491231">
              <w:t>211  Northville</w:t>
            </w:r>
            <w:proofErr w:type="gramEnd"/>
            <w:r w:rsidRPr="00491231">
              <w:t>, MI  48167</w:t>
            </w:r>
          </w:p>
        </w:tc>
      </w:tr>
    </w:tbl>
    <w:p w14:paraId="35A53827" w14:textId="77777777" w:rsidR="00AD07EF" w:rsidRDefault="00AD07EF" w:rsidP="00737C90"/>
    <w:p w14:paraId="1E67FC86" w14:textId="77777777" w:rsidR="000D78C9" w:rsidRDefault="000D78C9" w:rsidP="000D78C9"/>
    <w:p w14:paraId="164F57AE" w14:textId="77777777" w:rsidR="005D7598" w:rsidRPr="00AD07EF" w:rsidRDefault="005D7598" w:rsidP="005D7598">
      <w:pPr>
        <w:rPr>
          <w:color w:val="000000"/>
          <w:szCs w:val="16"/>
        </w:rPr>
      </w:pPr>
      <w:r w:rsidRPr="00AD07EF">
        <w:rPr>
          <w:rStyle w:val="Strong"/>
          <w:color w:val="000000"/>
          <w:szCs w:val="16"/>
        </w:rPr>
        <w:t>NCE 3, 4, 5 Newsletter to be delivered electronically</w:t>
      </w:r>
    </w:p>
    <w:p w14:paraId="7CE36E1F" w14:textId="77777777" w:rsidR="00CE4C2D" w:rsidRDefault="005D7598" w:rsidP="00CF5E69">
      <w:pPr>
        <w:rPr>
          <w:color w:val="000000"/>
          <w:szCs w:val="16"/>
        </w:rPr>
      </w:pPr>
      <w:r w:rsidRPr="00AD07EF">
        <w:rPr>
          <w:color w:val="000000"/>
          <w:szCs w:val="16"/>
        </w:rPr>
        <w:t xml:space="preserve">The Northville Colony Estates 3, 4 and 5 Colony Connection Newsletter will now be delivered electronically instead of through the mail. </w:t>
      </w:r>
    </w:p>
    <w:p w14:paraId="3C049924" w14:textId="77777777" w:rsidR="00CE4C2D" w:rsidRDefault="00CE4C2D" w:rsidP="00CF5E69">
      <w:pPr>
        <w:rPr>
          <w:color w:val="000000"/>
          <w:szCs w:val="16"/>
        </w:rPr>
      </w:pPr>
    </w:p>
    <w:p w14:paraId="1773D9EA" w14:textId="4822C63E" w:rsidR="00CF5E69" w:rsidRPr="00AD07EF" w:rsidRDefault="005D7598" w:rsidP="00CF5E69">
      <w:pPr>
        <w:rPr>
          <w:color w:val="000000"/>
          <w:szCs w:val="16"/>
        </w:rPr>
      </w:pPr>
      <w:r w:rsidRPr="00AD07EF">
        <w:rPr>
          <w:color w:val="000000"/>
          <w:szCs w:val="16"/>
        </w:rPr>
        <w:t>This change will provide a savings on postage costs for the association</w:t>
      </w:r>
      <w:r>
        <w:rPr>
          <w:color w:val="000000"/>
          <w:szCs w:val="16"/>
        </w:rPr>
        <w:t>, free up volunteer resources and provide more timely communications</w:t>
      </w:r>
      <w:r w:rsidRPr="00AD07EF">
        <w:rPr>
          <w:color w:val="000000"/>
          <w:szCs w:val="16"/>
        </w:rPr>
        <w:t>. To ensure that you are able to recei</w:t>
      </w:r>
      <w:r>
        <w:rPr>
          <w:color w:val="000000"/>
          <w:szCs w:val="16"/>
        </w:rPr>
        <w:t>ve the newsletter and all electronic messages</w:t>
      </w:r>
      <w:r w:rsidRPr="00AD07EF">
        <w:rPr>
          <w:color w:val="000000"/>
          <w:szCs w:val="16"/>
        </w:rPr>
        <w:t xml:space="preserve"> from the association, please </w:t>
      </w:r>
      <w:r w:rsidR="00D03A91">
        <w:rPr>
          <w:color w:val="000000"/>
          <w:szCs w:val="16"/>
        </w:rPr>
        <w:t>add</w:t>
      </w:r>
      <w:r w:rsidRPr="00AD07EF">
        <w:rPr>
          <w:rStyle w:val="apple-converted-space"/>
          <w:color w:val="000000"/>
          <w:szCs w:val="16"/>
        </w:rPr>
        <w:t> </w:t>
      </w:r>
      <w:hyperlink r:id="rId10" w:history="1">
        <w:r w:rsidRPr="00AD07EF">
          <w:rPr>
            <w:rStyle w:val="Hyperlink"/>
            <w:szCs w:val="16"/>
          </w:rPr>
          <w:t>hoa@nce345.org</w:t>
        </w:r>
      </w:hyperlink>
      <w:r w:rsidRPr="00AD07EF">
        <w:rPr>
          <w:rStyle w:val="apple-converted-space"/>
          <w:color w:val="000000"/>
          <w:szCs w:val="16"/>
        </w:rPr>
        <w:t> </w:t>
      </w:r>
      <w:r w:rsidR="00D03A91">
        <w:rPr>
          <w:color w:val="000000"/>
          <w:szCs w:val="16"/>
        </w:rPr>
        <w:t xml:space="preserve">to </w:t>
      </w:r>
      <w:r w:rsidRPr="00AD07EF">
        <w:rPr>
          <w:color w:val="000000"/>
          <w:szCs w:val="16"/>
        </w:rPr>
        <w:t xml:space="preserve">your email </w:t>
      </w:r>
      <w:r w:rsidR="00D03A91">
        <w:rPr>
          <w:color w:val="000000"/>
          <w:szCs w:val="16"/>
        </w:rPr>
        <w:t>c</w:t>
      </w:r>
      <w:r w:rsidRPr="00AD07EF">
        <w:rPr>
          <w:color w:val="000000"/>
          <w:szCs w:val="16"/>
        </w:rPr>
        <w:t>ontacts</w:t>
      </w:r>
      <w:r w:rsidR="00D03A91">
        <w:rPr>
          <w:color w:val="000000"/>
          <w:szCs w:val="16"/>
        </w:rPr>
        <w:t>/ address book.</w:t>
      </w:r>
    </w:p>
    <w:sectPr w:rsidR="00CF5E69" w:rsidRPr="00AD07EF" w:rsidSect="00CF5E69">
      <w:headerReference w:type="default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3BD2" w14:textId="77777777" w:rsidR="00F61BE7" w:rsidRDefault="00F61BE7">
      <w:r>
        <w:separator/>
      </w:r>
    </w:p>
  </w:endnote>
  <w:endnote w:type="continuationSeparator" w:id="0">
    <w:p w14:paraId="1B9503F4" w14:textId="77777777" w:rsidR="00F61BE7" w:rsidRDefault="00F61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B551" w14:textId="77777777" w:rsidR="003E277F" w:rsidRDefault="00ED2182">
    <w:pPr>
      <w:pStyle w:val="Footer"/>
    </w:pPr>
    <w:r>
      <w:t>Letter to New Home Owners</w:t>
    </w:r>
    <w:r w:rsidR="003E277F">
      <w:t>.docx</w:t>
    </w:r>
    <w:r w:rsidR="003E277F">
      <w:tab/>
    </w:r>
    <w:r w:rsidR="003E277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54FA" w14:textId="77777777" w:rsidR="00F61BE7" w:rsidRDefault="00F61BE7">
      <w:r>
        <w:separator/>
      </w:r>
    </w:p>
  </w:footnote>
  <w:footnote w:type="continuationSeparator" w:id="0">
    <w:p w14:paraId="5D7E1B81" w14:textId="77777777" w:rsidR="00F61BE7" w:rsidRDefault="00F61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CDEA" w14:textId="77777777" w:rsidR="003E277F" w:rsidRDefault="003E277F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0" wp14:anchorId="2672258C" wp14:editId="041723D6">
          <wp:simplePos x="0" y="0"/>
          <wp:positionH relativeFrom="column">
            <wp:posOffset>2204720</wp:posOffset>
          </wp:positionH>
          <wp:positionV relativeFrom="page">
            <wp:posOffset>1019175</wp:posOffset>
          </wp:positionV>
          <wp:extent cx="3952875" cy="857250"/>
          <wp:effectExtent l="25400" t="0" r="9525" b="0"/>
          <wp:wrapSquare wrapText="bothSides"/>
          <wp:docPr id="2" name="Picture 1" descr="NCELetterheadLogoM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LetterheadLogoMi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287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6C67029" wp14:editId="05C976D7">
          <wp:extent cx="1845945" cy="1600200"/>
          <wp:effectExtent l="25400" t="0" r="8255" b="0"/>
          <wp:docPr id="1" name="Picture 1" descr="NCELogo-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Logo-Tin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C4C49"/>
    <w:multiLevelType w:val="hybridMultilevel"/>
    <w:tmpl w:val="296EC9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9AA"/>
    <w:multiLevelType w:val="hybridMultilevel"/>
    <w:tmpl w:val="2EF6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2629">
    <w:abstractNumId w:val="0"/>
  </w:num>
  <w:num w:numId="2" w16cid:durableId="38660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1F1"/>
    <w:rsid w:val="00011D0D"/>
    <w:rsid w:val="000342E9"/>
    <w:rsid w:val="0007701A"/>
    <w:rsid w:val="00091BD1"/>
    <w:rsid w:val="000D78C9"/>
    <w:rsid w:val="00111367"/>
    <w:rsid w:val="0011789B"/>
    <w:rsid w:val="00122938"/>
    <w:rsid w:val="00122966"/>
    <w:rsid w:val="00122AF0"/>
    <w:rsid w:val="00193962"/>
    <w:rsid w:val="001C060E"/>
    <w:rsid w:val="00207FD1"/>
    <w:rsid w:val="002216E5"/>
    <w:rsid w:val="00250586"/>
    <w:rsid w:val="00264599"/>
    <w:rsid w:val="0027176C"/>
    <w:rsid w:val="002761FA"/>
    <w:rsid w:val="002A52EB"/>
    <w:rsid w:val="002D0722"/>
    <w:rsid w:val="00313DCA"/>
    <w:rsid w:val="0037748B"/>
    <w:rsid w:val="003D428B"/>
    <w:rsid w:val="003E277F"/>
    <w:rsid w:val="003E2FC5"/>
    <w:rsid w:val="0040469B"/>
    <w:rsid w:val="00451718"/>
    <w:rsid w:val="00491231"/>
    <w:rsid w:val="004A1278"/>
    <w:rsid w:val="004D1199"/>
    <w:rsid w:val="00511CB2"/>
    <w:rsid w:val="0055135F"/>
    <w:rsid w:val="005D7598"/>
    <w:rsid w:val="005E54F6"/>
    <w:rsid w:val="00625C39"/>
    <w:rsid w:val="00634D80"/>
    <w:rsid w:val="00650700"/>
    <w:rsid w:val="00687818"/>
    <w:rsid w:val="006909CE"/>
    <w:rsid w:val="006E20EA"/>
    <w:rsid w:val="006F542D"/>
    <w:rsid w:val="00737C90"/>
    <w:rsid w:val="00741071"/>
    <w:rsid w:val="00756874"/>
    <w:rsid w:val="00787317"/>
    <w:rsid w:val="007A3BA9"/>
    <w:rsid w:val="00854ED4"/>
    <w:rsid w:val="00855882"/>
    <w:rsid w:val="00885CD3"/>
    <w:rsid w:val="008E5D67"/>
    <w:rsid w:val="00934923"/>
    <w:rsid w:val="00967F57"/>
    <w:rsid w:val="00972719"/>
    <w:rsid w:val="009A500F"/>
    <w:rsid w:val="009B3A28"/>
    <w:rsid w:val="009B7F8D"/>
    <w:rsid w:val="009F3A84"/>
    <w:rsid w:val="00A50037"/>
    <w:rsid w:val="00A76A2A"/>
    <w:rsid w:val="00A91031"/>
    <w:rsid w:val="00A975F0"/>
    <w:rsid w:val="00AA37A8"/>
    <w:rsid w:val="00AD07EF"/>
    <w:rsid w:val="00AD231E"/>
    <w:rsid w:val="00AF7168"/>
    <w:rsid w:val="00B14620"/>
    <w:rsid w:val="00B46F34"/>
    <w:rsid w:val="00BB28DB"/>
    <w:rsid w:val="00BD6E24"/>
    <w:rsid w:val="00C23C43"/>
    <w:rsid w:val="00C54273"/>
    <w:rsid w:val="00C661F1"/>
    <w:rsid w:val="00C751AE"/>
    <w:rsid w:val="00C92106"/>
    <w:rsid w:val="00CC54EE"/>
    <w:rsid w:val="00CE4C2D"/>
    <w:rsid w:val="00CE5B86"/>
    <w:rsid w:val="00CF3F5F"/>
    <w:rsid w:val="00CF5E69"/>
    <w:rsid w:val="00D03A91"/>
    <w:rsid w:val="00D2207F"/>
    <w:rsid w:val="00D569D0"/>
    <w:rsid w:val="00D9699D"/>
    <w:rsid w:val="00DA6517"/>
    <w:rsid w:val="00DC6D54"/>
    <w:rsid w:val="00E6106D"/>
    <w:rsid w:val="00E857F7"/>
    <w:rsid w:val="00E86755"/>
    <w:rsid w:val="00ED2182"/>
    <w:rsid w:val="00EF48CD"/>
    <w:rsid w:val="00F21F13"/>
    <w:rsid w:val="00F61BE7"/>
    <w:rsid w:val="00F76E5F"/>
    <w:rsid w:val="00FE24A6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2F80C"/>
  <w15:docId w15:val="{E98846E0-3C2B-3A4C-BC0A-C7BB6D36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61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61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61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64599"/>
  </w:style>
  <w:style w:type="character" w:customStyle="1" w:styleId="apple-converted-space">
    <w:name w:val="apple-converted-space"/>
    <w:basedOn w:val="DefaultParagraphFont"/>
    <w:rsid w:val="00B46F34"/>
  </w:style>
  <w:style w:type="character" w:styleId="Hyperlink">
    <w:name w:val="Hyperlink"/>
    <w:basedOn w:val="DefaultParagraphFont"/>
    <w:uiPriority w:val="99"/>
    <w:rsid w:val="00B46F34"/>
    <w:rPr>
      <w:color w:val="0000FF"/>
      <w:u w:val="single"/>
    </w:rPr>
  </w:style>
  <w:style w:type="paragraph" w:styleId="NormalWeb">
    <w:name w:val="Normal (Web)"/>
    <w:basedOn w:val="Normal"/>
    <w:uiPriority w:val="99"/>
    <w:rsid w:val="00B46F34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07701A"/>
    <w:pPr>
      <w:ind w:left="720"/>
      <w:contextualSpacing/>
    </w:pPr>
    <w:rPr>
      <w:rFonts w:asciiTheme="minorHAnsi" w:eastAsiaTheme="minorHAnsi" w:hAnsiTheme="minorHAnsi" w:cstheme="minorBidi"/>
      <w:szCs w:val="20"/>
    </w:rPr>
  </w:style>
  <w:style w:type="character" w:styleId="Strong">
    <w:name w:val="Strong"/>
    <w:basedOn w:val="DefaultParagraphFont"/>
    <w:uiPriority w:val="22"/>
    <w:rsid w:val="00737C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Links>
    <vt:vector size="12" baseType="variant">
      <vt:variant>
        <vt:i4>5046289</vt:i4>
      </vt:variant>
      <vt:variant>
        <vt:i4>3407</vt:i4>
      </vt:variant>
      <vt:variant>
        <vt:i4>1025</vt:i4>
      </vt:variant>
      <vt:variant>
        <vt:i4>1</vt:i4>
      </vt:variant>
      <vt:variant>
        <vt:lpwstr>NCELogo-Tina</vt:lpwstr>
      </vt:variant>
      <vt:variant>
        <vt:lpwstr/>
      </vt:variant>
      <vt:variant>
        <vt:i4>589824</vt:i4>
      </vt:variant>
      <vt:variant>
        <vt:i4>-1</vt:i4>
      </vt:variant>
      <vt:variant>
        <vt:i4>2049</vt:i4>
      </vt:variant>
      <vt:variant>
        <vt:i4>1</vt:i4>
      </vt:variant>
      <vt:variant>
        <vt:lpwstr>NCELetterheadLogoMix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Bhandari</dc:creator>
  <cp:keywords/>
  <cp:lastModifiedBy>Robert Veres</cp:lastModifiedBy>
  <cp:revision>6</cp:revision>
  <cp:lastPrinted>2020-05-18T23:37:00Z</cp:lastPrinted>
  <dcterms:created xsi:type="dcterms:W3CDTF">2023-01-17T12:29:00Z</dcterms:created>
  <dcterms:modified xsi:type="dcterms:W3CDTF">2023-08-23T14:42:00Z</dcterms:modified>
</cp:coreProperties>
</file>